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7D" w:rsidRPr="00E503EB" w:rsidRDefault="00E379A4" w:rsidP="00703E11">
      <w:pPr>
        <w:jc w:val="center"/>
        <w:rPr>
          <w:rFonts w:ascii="Arial" w:hAnsi="Arial" w:cs="Arial"/>
          <w:b/>
          <w:sz w:val="42"/>
        </w:rPr>
      </w:pPr>
      <w:bookmarkStart w:id="0" w:name="_GoBack"/>
      <w:bookmarkEnd w:id="0"/>
      <w:r>
        <w:rPr>
          <w:rFonts w:ascii="Arial" w:hAnsi="Arial" w:cs="Arial"/>
          <w:b/>
          <w:sz w:val="42"/>
        </w:rPr>
        <w:t>Efficiently Dispersing Imaging Agents in</w:t>
      </w:r>
      <w:r w:rsidR="00533C5F">
        <w:rPr>
          <w:rFonts w:ascii="Arial" w:hAnsi="Arial" w:cs="Arial"/>
          <w:b/>
          <w:sz w:val="42"/>
        </w:rPr>
        <w:t xml:space="preserve"> </w:t>
      </w:r>
      <w:r w:rsidR="00AA2CDA" w:rsidRPr="00533C5F">
        <w:rPr>
          <w:rFonts w:ascii="Arial" w:hAnsi="Arial" w:cs="Arial"/>
          <w:b/>
          <w:sz w:val="42"/>
        </w:rPr>
        <w:t>Minimally Invasive Surgery</w:t>
      </w:r>
    </w:p>
    <w:p w:rsidR="005F4F32" w:rsidRPr="00703E11" w:rsidRDefault="005F4F32" w:rsidP="00AA2CDA">
      <w:pPr>
        <w:pStyle w:val="Heading3"/>
      </w:pPr>
      <w:r w:rsidRPr="00703E11">
        <w:t>Background</w:t>
      </w:r>
    </w:p>
    <w:p w:rsidR="004005EC" w:rsidRDefault="00BF2364" w:rsidP="004005EC">
      <w:pPr>
        <w:jc w:val="both"/>
        <w:rPr>
          <w:rFonts w:ascii="Arial" w:hAnsi="Arial" w:cs="Arial"/>
        </w:rPr>
      </w:pPr>
      <w:r>
        <w:rPr>
          <w:rFonts w:ascii="Arial" w:hAnsi="Arial" w:cs="Arial"/>
        </w:rPr>
        <w:t xml:space="preserve">The use of endoscopes </w:t>
      </w:r>
      <w:r w:rsidR="00E379A4">
        <w:rPr>
          <w:rFonts w:ascii="Arial" w:hAnsi="Arial" w:cs="Arial"/>
        </w:rPr>
        <w:t>is now common-place</w:t>
      </w:r>
      <w:r>
        <w:rPr>
          <w:rFonts w:ascii="Arial" w:hAnsi="Arial" w:cs="Arial"/>
        </w:rPr>
        <w:t xml:space="preserve"> in many surgical procedures and give the surgeon crucial information during surgery. In addition to providing images through the use of a camera, tools can be inserted which allow, for example sampling of tissue or removal of tumours. A common requirement in such procedures is the use of dyes that demarcate the boundaries between tumours and healthy tissue</w:t>
      </w:r>
      <w:r w:rsidR="00104002">
        <w:rPr>
          <w:rFonts w:ascii="Arial" w:hAnsi="Arial" w:cs="Arial"/>
        </w:rPr>
        <w:t xml:space="preserve"> and helps the operator to detect more abnormalities</w:t>
      </w:r>
      <w:r>
        <w:rPr>
          <w:rFonts w:ascii="Arial" w:hAnsi="Arial" w:cs="Arial"/>
        </w:rPr>
        <w:t xml:space="preserve">. This </w:t>
      </w:r>
      <w:r w:rsidR="00104002">
        <w:rPr>
          <w:rFonts w:ascii="Arial" w:hAnsi="Arial" w:cs="Arial"/>
        </w:rPr>
        <w:t xml:space="preserve">also </w:t>
      </w:r>
      <w:r>
        <w:rPr>
          <w:rFonts w:ascii="Arial" w:hAnsi="Arial" w:cs="Arial"/>
        </w:rPr>
        <w:t xml:space="preserve">allows the surgeon to resect tumours </w:t>
      </w:r>
      <w:r w:rsidR="0078176E">
        <w:rPr>
          <w:rFonts w:ascii="Arial" w:hAnsi="Arial" w:cs="Arial"/>
        </w:rPr>
        <w:t xml:space="preserve">away from healthy tissue </w:t>
      </w:r>
      <w:r>
        <w:rPr>
          <w:rFonts w:ascii="Arial" w:hAnsi="Arial" w:cs="Arial"/>
        </w:rPr>
        <w:t xml:space="preserve">with confidence that all material has been removed. One method of </w:t>
      </w:r>
      <w:r w:rsidR="0078176E">
        <w:rPr>
          <w:rFonts w:ascii="Arial" w:hAnsi="Arial" w:cs="Arial"/>
        </w:rPr>
        <w:t xml:space="preserve">improving the contrast between different tissue types is with imaging agents, these </w:t>
      </w:r>
      <w:r w:rsidR="00487AB0">
        <w:rPr>
          <w:rFonts w:ascii="Arial" w:hAnsi="Arial" w:cs="Arial"/>
        </w:rPr>
        <w:t xml:space="preserve">agents </w:t>
      </w:r>
      <w:r w:rsidR="0078176E">
        <w:rPr>
          <w:rFonts w:ascii="Arial" w:hAnsi="Arial" w:cs="Arial"/>
        </w:rPr>
        <w:t>range from simple dyes</w:t>
      </w:r>
      <w:r w:rsidR="00487AB0">
        <w:rPr>
          <w:rFonts w:ascii="Arial" w:hAnsi="Arial" w:cs="Arial"/>
        </w:rPr>
        <w:t xml:space="preserve"> that might naturally collect along edges</w:t>
      </w:r>
      <w:r w:rsidR="0078176E">
        <w:rPr>
          <w:rFonts w:ascii="Arial" w:hAnsi="Arial" w:cs="Arial"/>
        </w:rPr>
        <w:t xml:space="preserve"> through to dyes that bind onto particular cells. In all cases the even coverage of tissue </w:t>
      </w:r>
      <w:r w:rsidR="00487AB0">
        <w:rPr>
          <w:rFonts w:ascii="Arial" w:hAnsi="Arial" w:cs="Arial"/>
        </w:rPr>
        <w:t xml:space="preserve">by the dye </w:t>
      </w:r>
      <w:r w:rsidR="0078176E">
        <w:rPr>
          <w:rFonts w:ascii="Arial" w:hAnsi="Arial" w:cs="Arial"/>
        </w:rPr>
        <w:t>is an important requirement. Typically a long catheter fitted with a spray nozzle is fed down the endoscope, some fluid sprayed, and if a surgical intervention is required this has to then be removed (1 or 2m of flexible tubing that can easily get kinked), the tool fed down, the procedure carried out, the tool removed and the spray nozzle reinserted. So despite a number of studies showing the use of sprays is very beneficial in helping spot tumours, the additional time required means this is not carried out as routinely as it should be.</w:t>
      </w:r>
    </w:p>
    <w:p w:rsidR="0078176E" w:rsidRDefault="005F4F32" w:rsidP="0078176E">
      <w:pPr>
        <w:pStyle w:val="Heading3"/>
      </w:pPr>
      <w:r w:rsidRPr="00703E11">
        <w:t>Aim</w:t>
      </w:r>
      <w:r w:rsidR="009A7FA8">
        <w:t>s</w:t>
      </w:r>
    </w:p>
    <w:p w:rsidR="00487AB0" w:rsidRPr="00487AB0" w:rsidRDefault="0078176E" w:rsidP="0036463E">
      <w:pPr>
        <w:jc w:val="both"/>
        <w:rPr>
          <w:rFonts w:ascii="Arial" w:hAnsi="Arial" w:cs="Arial"/>
        </w:rPr>
      </w:pPr>
      <w:r>
        <w:rPr>
          <w:rFonts w:ascii="Arial" w:hAnsi="Arial" w:cs="Arial"/>
        </w:rPr>
        <w:t xml:space="preserve">Through working with a surgeon based at the </w:t>
      </w:r>
      <w:r w:rsidR="0036463E">
        <w:rPr>
          <w:rFonts w:ascii="Arial" w:hAnsi="Arial" w:cs="Arial"/>
        </w:rPr>
        <w:t>Leeds Teaching hospitals</w:t>
      </w:r>
      <w:r>
        <w:rPr>
          <w:rFonts w:ascii="Arial" w:hAnsi="Arial" w:cs="Arial"/>
        </w:rPr>
        <w:t xml:space="preserve">, </w:t>
      </w:r>
      <w:r w:rsidR="00487AB0">
        <w:rPr>
          <w:rFonts w:ascii="Arial" w:hAnsi="Arial" w:cs="Arial"/>
        </w:rPr>
        <w:t xml:space="preserve">we have established a project </w:t>
      </w:r>
      <w:r w:rsidR="009A7FA8">
        <w:rPr>
          <w:rFonts w:ascii="Arial" w:hAnsi="Arial" w:cs="Arial"/>
        </w:rPr>
        <w:t>with the aims of</w:t>
      </w:r>
      <w:r w:rsidR="00487AB0">
        <w:rPr>
          <w:rFonts w:ascii="Arial" w:hAnsi="Arial" w:cs="Arial"/>
        </w:rPr>
        <w:t xml:space="preserve"> (</w:t>
      </w:r>
      <w:proofErr w:type="spellStart"/>
      <w:r w:rsidR="00487AB0">
        <w:rPr>
          <w:rFonts w:ascii="Arial" w:hAnsi="Arial" w:cs="Arial"/>
        </w:rPr>
        <w:t>i</w:t>
      </w:r>
      <w:proofErr w:type="spellEnd"/>
      <w:r w:rsidR="00487AB0">
        <w:rPr>
          <w:rFonts w:ascii="Arial" w:hAnsi="Arial" w:cs="Arial"/>
        </w:rPr>
        <w:t>) providing an external spray head on a conventional endoscope, (ii) optimising the spray assembly (nozzle and pump) to produce even coverage.</w:t>
      </w:r>
    </w:p>
    <w:p w:rsidR="005F4F32" w:rsidRPr="00703E11" w:rsidRDefault="005F4F32" w:rsidP="00AA2CDA">
      <w:pPr>
        <w:pStyle w:val="Heading3"/>
      </w:pPr>
      <w:r w:rsidRPr="00703E11">
        <w:t>Details</w:t>
      </w:r>
    </w:p>
    <w:p w:rsidR="00487AB0" w:rsidRDefault="00487AB0" w:rsidP="00E929D1">
      <w:pPr>
        <w:jc w:val="both"/>
        <w:rPr>
          <w:rFonts w:ascii="Arial" w:hAnsi="Arial" w:cs="Arial"/>
        </w:rPr>
      </w:pPr>
      <w:r>
        <w:rPr>
          <w:rFonts w:ascii="Arial" w:hAnsi="Arial" w:cs="Arial"/>
        </w:rPr>
        <w:t xml:space="preserve">The project has two strands, one focusing on the methods to create a way of augmenting endoscopes with external fixtures and functionalities and the second to examine the spray performance. Optimisation of this medical technique will come through a combination of the two strands. </w:t>
      </w:r>
    </w:p>
    <w:p w:rsidR="00487AB0" w:rsidRDefault="00487AB0" w:rsidP="00E929D1">
      <w:pPr>
        <w:jc w:val="both"/>
        <w:rPr>
          <w:rFonts w:ascii="Arial" w:hAnsi="Arial" w:cs="Arial"/>
        </w:rPr>
      </w:pPr>
      <w:r>
        <w:rPr>
          <w:rFonts w:ascii="Arial" w:hAnsi="Arial" w:cs="Arial"/>
        </w:rPr>
        <w:t>During the studentship you will be required to:</w:t>
      </w:r>
    </w:p>
    <w:p w:rsidR="00487AB0" w:rsidRDefault="00487AB0" w:rsidP="00487AB0">
      <w:pPr>
        <w:pStyle w:val="ListParagraph"/>
        <w:numPr>
          <w:ilvl w:val="0"/>
          <w:numId w:val="12"/>
        </w:numPr>
        <w:jc w:val="both"/>
        <w:rPr>
          <w:rFonts w:ascii="Arial" w:hAnsi="Arial" w:cs="Arial"/>
        </w:rPr>
      </w:pPr>
      <w:r>
        <w:rPr>
          <w:rFonts w:ascii="Arial" w:hAnsi="Arial" w:cs="Arial"/>
        </w:rPr>
        <w:t xml:space="preserve">Establish the </w:t>
      </w:r>
      <w:r w:rsidR="00E503EB">
        <w:rPr>
          <w:rFonts w:ascii="Arial" w:hAnsi="Arial" w:cs="Arial"/>
        </w:rPr>
        <w:t xml:space="preserve">requirements and </w:t>
      </w:r>
      <w:r>
        <w:rPr>
          <w:rFonts w:ascii="Arial" w:hAnsi="Arial" w:cs="Arial"/>
        </w:rPr>
        <w:t xml:space="preserve">limitations as a consequence of the environment the endoscope is used in (size, materials, sterility </w:t>
      </w:r>
      <w:r w:rsidR="00E503EB">
        <w:rPr>
          <w:rFonts w:ascii="Arial" w:hAnsi="Arial" w:cs="Arial"/>
        </w:rPr>
        <w:t>,</w:t>
      </w:r>
      <w:r>
        <w:rPr>
          <w:rFonts w:ascii="Arial" w:hAnsi="Arial" w:cs="Arial"/>
        </w:rPr>
        <w:t>reliability)</w:t>
      </w:r>
    </w:p>
    <w:p w:rsidR="00487AB0" w:rsidRDefault="00487AB0" w:rsidP="00487AB0">
      <w:pPr>
        <w:pStyle w:val="ListParagraph"/>
        <w:numPr>
          <w:ilvl w:val="0"/>
          <w:numId w:val="12"/>
        </w:numPr>
        <w:jc w:val="both"/>
        <w:rPr>
          <w:rFonts w:ascii="Arial" w:hAnsi="Arial" w:cs="Arial"/>
        </w:rPr>
      </w:pPr>
      <w:r>
        <w:rPr>
          <w:rFonts w:ascii="Arial" w:hAnsi="Arial" w:cs="Arial"/>
        </w:rPr>
        <w:t xml:space="preserve">Carry out a brief review of endoscope technology including additional </w:t>
      </w:r>
      <w:r w:rsidR="00E503EB">
        <w:rPr>
          <w:rFonts w:ascii="Arial" w:hAnsi="Arial" w:cs="Arial"/>
        </w:rPr>
        <w:t>tools.</w:t>
      </w:r>
    </w:p>
    <w:p w:rsidR="00E503EB" w:rsidRDefault="00E503EB" w:rsidP="00487AB0">
      <w:pPr>
        <w:pStyle w:val="ListParagraph"/>
        <w:numPr>
          <w:ilvl w:val="0"/>
          <w:numId w:val="12"/>
        </w:numPr>
        <w:jc w:val="both"/>
        <w:rPr>
          <w:rFonts w:ascii="Arial" w:hAnsi="Arial" w:cs="Arial"/>
        </w:rPr>
      </w:pPr>
      <w:r>
        <w:rPr>
          <w:rFonts w:ascii="Arial" w:hAnsi="Arial" w:cs="Arial"/>
        </w:rPr>
        <w:t>Explore design concepts to provide the required functionality.</w:t>
      </w:r>
    </w:p>
    <w:p w:rsidR="00E503EB" w:rsidRPr="0036463E" w:rsidRDefault="00E503EB" w:rsidP="00E503EB">
      <w:pPr>
        <w:pStyle w:val="ListParagraph"/>
        <w:numPr>
          <w:ilvl w:val="0"/>
          <w:numId w:val="12"/>
        </w:numPr>
        <w:jc w:val="both"/>
        <w:rPr>
          <w:rFonts w:ascii="Arial" w:hAnsi="Arial" w:cs="Arial"/>
        </w:rPr>
      </w:pPr>
      <w:r>
        <w:rPr>
          <w:rFonts w:ascii="Arial" w:hAnsi="Arial" w:cs="Arial"/>
        </w:rPr>
        <w:t xml:space="preserve">Fabricate </w:t>
      </w:r>
      <w:r w:rsidR="0036463E">
        <w:rPr>
          <w:rFonts w:ascii="Arial" w:hAnsi="Arial" w:cs="Arial"/>
        </w:rPr>
        <w:t>prototypes</w:t>
      </w:r>
      <w:r>
        <w:rPr>
          <w:rFonts w:ascii="Arial" w:hAnsi="Arial" w:cs="Arial"/>
        </w:rPr>
        <w:t xml:space="preserve"> and assess against design requirements in partnership with the surgeon.</w:t>
      </w:r>
    </w:p>
    <w:p w:rsidR="00E503EB" w:rsidRPr="00E503EB" w:rsidRDefault="00E503EB" w:rsidP="0036463E">
      <w:pPr>
        <w:jc w:val="both"/>
        <w:rPr>
          <w:rFonts w:ascii="Arial" w:hAnsi="Arial" w:cs="Arial"/>
        </w:rPr>
      </w:pPr>
      <w:r>
        <w:rPr>
          <w:rFonts w:ascii="Arial" w:hAnsi="Arial" w:cs="Arial"/>
        </w:rPr>
        <w:t xml:space="preserve">There will be a combination of material science, fluid mechanics and design and manufacture skills required for this project. There is an excellent equipment and skills base on which this project can draw - </w:t>
      </w:r>
      <w:r w:rsidRPr="00703E11">
        <w:rPr>
          <w:rFonts w:ascii="Arial" w:hAnsi="Arial" w:cs="Arial"/>
        </w:rPr>
        <w:t xml:space="preserve">advanced manufacturing capabilities of the new </w:t>
      </w:r>
      <w:r w:rsidRPr="00703E11">
        <w:rPr>
          <w:rFonts w:ascii="Arial" w:hAnsi="Arial" w:cs="Arial"/>
          <w:i/>
          <w:u w:val="single"/>
        </w:rPr>
        <w:t>EPSRC National Facility for Innovative Robotic Systems</w:t>
      </w:r>
      <w:r>
        <w:rPr>
          <w:rFonts w:ascii="Arial" w:hAnsi="Arial" w:cs="Arial"/>
        </w:rPr>
        <w:t xml:space="preserve"> at Leeds and a well-equipped fluid mechanics laboratory with capability to measure characteristics of the sprays (e.g. droplet sizes, coverage). </w:t>
      </w:r>
    </w:p>
    <w:p w:rsidR="005F4F32" w:rsidRPr="00703E11" w:rsidRDefault="005F4F32" w:rsidP="00AA2CDA">
      <w:pPr>
        <w:pStyle w:val="Heading3"/>
      </w:pPr>
      <w:r w:rsidRPr="00703E11">
        <w:lastRenderedPageBreak/>
        <w:t>Research Environment</w:t>
      </w:r>
    </w:p>
    <w:p w:rsidR="00CB4689" w:rsidRDefault="005F4F32" w:rsidP="0036463E">
      <w:pPr>
        <w:tabs>
          <w:tab w:val="right" w:pos="10490"/>
        </w:tabs>
        <w:jc w:val="both"/>
        <w:rPr>
          <w:rFonts w:ascii="Arial" w:hAnsi="Arial" w:cs="Arial"/>
        </w:rPr>
      </w:pPr>
      <w:r w:rsidRPr="00703E11">
        <w:rPr>
          <w:rFonts w:ascii="Arial" w:hAnsi="Arial" w:cs="Arial"/>
          <w:bCs/>
        </w:rPr>
        <w:t>The</w:t>
      </w:r>
      <w:r w:rsidRPr="00703E11">
        <w:rPr>
          <w:rFonts w:ascii="Arial" w:hAnsi="Arial" w:cs="Arial"/>
        </w:rPr>
        <w:t xml:space="preserve"> </w:t>
      </w:r>
      <w:r w:rsidR="00533C5F">
        <w:rPr>
          <w:rFonts w:ascii="Arial" w:hAnsi="Arial" w:cs="Arial"/>
        </w:rPr>
        <w:t>successful candidate</w:t>
      </w:r>
      <w:r w:rsidRPr="00703E11">
        <w:rPr>
          <w:rFonts w:ascii="Arial" w:hAnsi="Arial" w:cs="Arial"/>
        </w:rPr>
        <w:t xml:space="preserve"> will join the vibrant School of Mechanical Engineering at the University of Leeds, a department that consistently receives excellent ratings for its research in all government assessments. There will be scope for extensive interdisciplinary collaboration with clinicians at Leeds Teaching Hospitals.</w:t>
      </w:r>
    </w:p>
    <w:p w:rsidR="004005EC" w:rsidRPr="00703E11" w:rsidRDefault="0036463E" w:rsidP="005F4F32">
      <w:pPr>
        <w:rPr>
          <w:rFonts w:ascii="Arial" w:hAnsi="Arial" w:cs="Arial"/>
        </w:rPr>
      </w:pPr>
      <w:r>
        <w:rPr>
          <w:rFonts w:ascii="Arial" w:hAnsi="Arial" w:cs="Arial"/>
        </w:rPr>
        <w:t>The p</w:t>
      </w:r>
      <w:r w:rsidR="00533C5F">
        <w:rPr>
          <w:rFonts w:ascii="Arial" w:hAnsi="Arial" w:cs="Arial"/>
        </w:rPr>
        <w:t>roject</w:t>
      </w:r>
      <w:r w:rsidR="004005EC" w:rsidRPr="00703E11">
        <w:rPr>
          <w:rFonts w:ascii="Arial" w:hAnsi="Arial" w:cs="Arial"/>
        </w:rPr>
        <w:t xml:space="preserve"> will </w:t>
      </w:r>
      <w:r w:rsidR="005F4F32" w:rsidRPr="00703E11">
        <w:rPr>
          <w:rFonts w:ascii="Arial" w:hAnsi="Arial" w:cs="Arial"/>
        </w:rPr>
        <w:t>be co-supervised by a multidisciplinary</w:t>
      </w:r>
      <w:r w:rsidR="00524FA9">
        <w:rPr>
          <w:rFonts w:ascii="Arial" w:hAnsi="Arial" w:cs="Arial"/>
        </w:rPr>
        <w:t xml:space="preserve"> team:</w:t>
      </w:r>
    </w:p>
    <w:p w:rsidR="004005EC" w:rsidRPr="0036463E" w:rsidRDefault="00E503EB" w:rsidP="0036463E">
      <w:pPr>
        <w:pStyle w:val="ListParagraph"/>
        <w:numPr>
          <w:ilvl w:val="0"/>
          <w:numId w:val="13"/>
        </w:numPr>
        <w:rPr>
          <w:rFonts w:ascii="Arial" w:hAnsi="Arial" w:cs="Arial"/>
        </w:rPr>
      </w:pPr>
      <w:r w:rsidRPr="0036463E">
        <w:rPr>
          <w:rFonts w:ascii="Arial" w:hAnsi="Arial" w:cs="Arial"/>
        </w:rPr>
        <w:t>Prof Nik Kapur</w:t>
      </w:r>
      <w:r w:rsidR="0036463E" w:rsidRPr="0036463E">
        <w:rPr>
          <w:rFonts w:ascii="Arial" w:hAnsi="Arial" w:cs="Arial"/>
        </w:rPr>
        <w:t xml:space="preserve"> – School of Mechanical Engineering</w:t>
      </w:r>
    </w:p>
    <w:p w:rsidR="00E12D7D" w:rsidRPr="0036463E" w:rsidRDefault="004005EC" w:rsidP="0036463E">
      <w:pPr>
        <w:pStyle w:val="ListParagraph"/>
        <w:numPr>
          <w:ilvl w:val="0"/>
          <w:numId w:val="13"/>
        </w:numPr>
        <w:rPr>
          <w:rFonts w:ascii="Arial" w:hAnsi="Arial" w:cs="Arial"/>
        </w:rPr>
      </w:pPr>
      <w:r w:rsidRPr="0036463E">
        <w:rPr>
          <w:rFonts w:ascii="Arial" w:hAnsi="Arial" w:cs="Arial"/>
        </w:rPr>
        <w:t>Dr</w:t>
      </w:r>
      <w:r w:rsidR="005F4F32" w:rsidRPr="0036463E">
        <w:rPr>
          <w:rFonts w:ascii="Arial" w:hAnsi="Arial" w:cs="Arial"/>
        </w:rPr>
        <w:t xml:space="preserve"> Pete Culme</w:t>
      </w:r>
      <w:r w:rsidR="00E503EB" w:rsidRPr="0036463E">
        <w:rPr>
          <w:rFonts w:ascii="Arial" w:hAnsi="Arial" w:cs="Arial"/>
        </w:rPr>
        <w:t>r</w:t>
      </w:r>
      <w:r w:rsidR="0036463E" w:rsidRPr="0036463E">
        <w:rPr>
          <w:rFonts w:ascii="Arial" w:hAnsi="Arial" w:cs="Arial"/>
        </w:rPr>
        <w:t>– School of Mechanical Engineering</w:t>
      </w:r>
    </w:p>
    <w:p w:rsidR="0036463E" w:rsidRPr="0036463E" w:rsidRDefault="0036463E" w:rsidP="0036463E">
      <w:pPr>
        <w:pStyle w:val="ListParagraph"/>
        <w:numPr>
          <w:ilvl w:val="0"/>
          <w:numId w:val="13"/>
        </w:numPr>
        <w:rPr>
          <w:rFonts w:ascii="Arial" w:hAnsi="Arial" w:cs="Arial"/>
        </w:rPr>
      </w:pPr>
      <w:r w:rsidRPr="0036463E">
        <w:rPr>
          <w:rFonts w:ascii="Arial" w:hAnsi="Arial" w:cs="Arial"/>
        </w:rPr>
        <w:t xml:space="preserve">Dr </w:t>
      </w:r>
      <w:proofErr w:type="spellStart"/>
      <w:r w:rsidRPr="0036463E">
        <w:rPr>
          <w:rFonts w:ascii="Arial" w:hAnsi="Arial" w:cs="Arial"/>
        </w:rPr>
        <w:t>Venkat</w:t>
      </w:r>
      <w:proofErr w:type="spellEnd"/>
      <w:r w:rsidRPr="0036463E">
        <w:rPr>
          <w:rFonts w:ascii="Arial" w:hAnsi="Arial" w:cs="Arial"/>
        </w:rPr>
        <w:t xml:space="preserve"> Subramanian </w:t>
      </w:r>
      <w:r>
        <w:rPr>
          <w:rFonts w:ascii="Arial" w:hAnsi="Arial" w:cs="Arial"/>
        </w:rPr>
        <w:t xml:space="preserve">– </w:t>
      </w:r>
      <w:r w:rsidRPr="0036463E">
        <w:rPr>
          <w:rFonts w:ascii="Arial" w:hAnsi="Arial" w:cs="Arial"/>
        </w:rPr>
        <w:t xml:space="preserve">Clinical Associate Professor and Consultant Gastroenterologist </w:t>
      </w:r>
    </w:p>
    <w:p w:rsidR="005F4F32" w:rsidRPr="00703E11" w:rsidRDefault="005F4F32" w:rsidP="00AA2CDA">
      <w:pPr>
        <w:pStyle w:val="Heading3"/>
      </w:pPr>
      <w:r w:rsidRPr="00703E11">
        <w:t>Person Specification</w:t>
      </w:r>
    </w:p>
    <w:p w:rsidR="005B0D14" w:rsidRPr="00703E11" w:rsidRDefault="005F4F32" w:rsidP="00703E11">
      <w:pPr>
        <w:tabs>
          <w:tab w:val="right" w:pos="10490"/>
        </w:tabs>
        <w:jc w:val="both"/>
        <w:rPr>
          <w:rFonts w:ascii="Arial" w:hAnsi="Arial" w:cs="Arial"/>
        </w:rPr>
      </w:pPr>
      <w:r w:rsidRPr="00703E11">
        <w:rPr>
          <w:rFonts w:ascii="Arial" w:hAnsi="Arial" w:cs="Arial"/>
        </w:rPr>
        <w:t>An inquisitive, creative mind and the initiative to work independently are essential attributes.</w:t>
      </w:r>
      <w:r w:rsidR="00CF05E2" w:rsidRPr="00703E11">
        <w:rPr>
          <w:rFonts w:ascii="Arial" w:hAnsi="Arial" w:cs="Arial"/>
        </w:rPr>
        <w:t xml:space="preserve"> Technical skills encompass </w:t>
      </w:r>
      <w:r w:rsidR="0036463E">
        <w:rPr>
          <w:rFonts w:ascii="Arial" w:hAnsi="Arial" w:cs="Arial"/>
        </w:rPr>
        <w:t>design</w:t>
      </w:r>
      <w:r w:rsidR="00AC7AF2">
        <w:rPr>
          <w:rFonts w:ascii="Arial" w:hAnsi="Arial" w:cs="Arial"/>
        </w:rPr>
        <w:t xml:space="preserve"> including CAD skills</w:t>
      </w:r>
      <w:r w:rsidR="0036463E">
        <w:rPr>
          <w:rFonts w:ascii="Arial" w:hAnsi="Arial" w:cs="Arial"/>
        </w:rPr>
        <w:t xml:space="preserve">, materials, fluid mechanics </w:t>
      </w:r>
      <w:r w:rsidR="00CF05E2" w:rsidRPr="00703E11">
        <w:rPr>
          <w:rFonts w:ascii="Arial" w:hAnsi="Arial" w:cs="Arial"/>
        </w:rPr>
        <w:t>and a solid general engineering background.</w:t>
      </w:r>
    </w:p>
    <w:sectPr w:rsidR="005B0D14" w:rsidRPr="00703E11" w:rsidSect="0036463E">
      <w:pgSz w:w="11906" w:h="16838"/>
      <w:pgMar w:top="1135"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662A77"/>
    <w:multiLevelType w:val="hybridMultilevel"/>
    <w:tmpl w:val="A4F2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A91990"/>
    <w:multiLevelType w:val="hybridMultilevel"/>
    <w:tmpl w:val="B976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890C9B"/>
    <w:multiLevelType w:val="hybridMultilevel"/>
    <w:tmpl w:val="0116F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32"/>
    <w:rsid w:val="0009085E"/>
    <w:rsid w:val="000A395C"/>
    <w:rsid w:val="000B1AB0"/>
    <w:rsid w:val="00104002"/>
    <w:rsid w:val="00124979"/>
    <w:rsid w:val="0015662B"/>
    <w:rsid w:val="001C2F45"/>
    <w:rsid w:val="00273123"/>
    <w:rsid w:val="0028326D"/>
    <w:rsid w:val="002A237B"/>
    <w:rsid w:val="00323E14"/>
    <w:rsid w:val="00330467"/>
    <w:rsid w:val="003400F1"/>
    <w:rsid w:val="0036463E"/>
    <w:rsid w:val="004005EC"/>
    <w:rsid w:val="00416AA0"/>
    <w:rsid w:val="00472377"/>
    <w:rsid w:val="00476413"/>
    <w:rsid w:val="00487AB0"/>
    <w:rsid w:val="004D04B3"/>
    <w:rsid w:val="004D2E39"/>
    <w:rsid w:val="00524FA9"/>
    <w:rsid w:val="00526DDD"/>
    <w:rsid w:val="00533C5F"/>
    <w:rsid w:val="0056264E"/>
    <w:rsid w:val="005B0D14"/>
    <w:rsid w:val="005C161B"/>
    <w:rsid w:val="005F4F32"/>
    <w:rsid w:val="006422C8"/>
    <w:rsid w:val="0068299E"/>
    <w:rsid w:val="006F163E"/>
    <w:rsid w:val="00703E11"/>
    <w:rsid w:val="0078176E"/>
    <w:rsid w:val="00857DEA"/>
    <w:rsid w:val="00873D7B"/>
    <w:rsid w:val="00880119"/>
    <w:rsid w:val="00890E90"/>
    <w:rsid w:val="0091059B"/>
    <w:rsid w:val="00930117"/>
    <w:rsid w:val="009826E7"/>
    <w:rsid w:val="009A7FA8"/>
    <w:rsid w:val="009F40F8"/>
    <w:rsid w:val="00A36CF5"/>
    <w:rsid w:val="00A40B9F"/>
    <w:rsid w:val="00AA2CDA"/>
    <w:rsid w:val="00AC7AF2"/>
    <w:rsid w:val="00AD1B4C"/>
    <w:rsid w:val="00AD3173"/>
    <w:rsid w:val="00B23E4E"/>
    <w:rsid w:val="00B27C0B"/>
    <w:rsid w:val="00B3772F"/>
    <w:rsid w:val="00B44871"/>
    <w:rsid w:val="00B73992"/>
    <w:rsid w:val="00B7564E"/>
    <w:rsid w:val="00BF2364"/>
    <w:rsid w:val="00BF7C01"/>
    <w:rsid w:val="00C43089"/>
    <w:rsid w:val="00C67CB8"/>
    <w:rsid w:val="00CA1518"/>
    <w:rsid w:val="00CA19CD"/>
    <w:rsid w:val="00CB4689"/>
    <w:rsid w:val="00CF05E2"/>
    <w:rsid w:val="00CF77C9"/>
    <w:rsid w:val="00D00D33"/>
    <w:rsid w:val="00E057DF"/>
    <w:rsid w:val="00E12D7D"/>
    <w:rsid w:val="00E209F2"/>
    <w:rsid w:val="00E35C9F"/>
    <w:rsid w:val="00E379A4"/>
    <w:rsid w:val="00E503EB"/>
    <w:rsid w:val="00E57D46"/>
    <w:rsid w:val="00E929D1"/>
    <w:rsid w:val="00EB66B1"/>
    <w:rsid w:val="00F367F1"/>
    <w:rsid w:val="00F419B2"/>
    <w:rsid w:val="00F629A3"/>
    <w:rsid w:val="00F9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7D"/>
    <w:pPr>
      <w:spacing w:before="120" w:after="12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nhideWhenUsed/>
    <w:qFormat/>
    <w:rsid w:val="00703E11"/>
    <w:pPr>
      <w:keepNext/>
      <w:keepLines/>
      <w:spacing w:before="360" w:after="24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rsid w:val="00703E11"/>
    <w:rPr>
      <w:rFonts w:eastAsiaTheme="majorEastAsia"/>
      <w:b/>
      <w:bCs/>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line="276" w:lineRule="auto"/>
    </w:pPr>
    <w:rPr>
      <w:rFonts w:ascii="Arial" w:eastAsiaTheme="majorEastAsia" w:hAnsi="Arial" w:cstheme="majorBidi"/>
      <w:b/>
      <w:bCs/>
    </w:rPr>
  </w:style>
  <w:style w:type="paragraph" w:styleId="ListParagraph">
    <w:name w:val="List Paragraph"/>
    <w:basedOn w:val="Normal"/>
    <w:uiPriority w:val="34"/>
    <w:qFormat/>
    <w:rsid w:val="00C67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7D"/>
    <w:pPr>
      <w:spacing w:before="120" w:after="12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nhideWhenUsed/>
    <w:qFormat/>
    <w:rsid w:val="00703E11"/>
    <w:pPr>
      <w:keepNext/>
      <w:keepLines/>
      <w:spacing w:before="360" w:after="24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rsid w:val="00703E11"/>
    <w:rPr>
      <w:rFonts w:eastAsiaTheme="majorEastAsia"/>
      <w:b/>
      <w:bCs/>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line="276" w:lineRule="auto"/>
    </w:pPr>
    <w:rPr>
      <w:rFonts w:ascii="Arial" w:eastAsiaTheme="majorEastAsia" w:hAnsi="Arial" w:cstheme="majorBidi"/>
      <w:b/>
      <w:bCs/>
    </w:rPr>
  </w:style>
  <w:style w:type="paragraph" w:styleId="ListParagraph">
    <w:name w:val="List Paragraph"/>
    <w:basedOn w:val="Normal"/>
    <w:uiPriority w:val="34"/>
    <w:qFormat/>
    <w:rsid w:val="00C6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Alazmani</dc:creator>
  <cp:lastModifiedBy>Jennifer Coupe</cp:lastModifiedBy>
  <cp:revision>2</cp:revision>
  <dcterms:created xsi:type="dcterms:W3CDTF">2016-01-26T15:59:00Z</dcterms:created>
  <dcterms:modified xsi:type="dcterms:W3CDTF">2016-01-26T15:59:00Z</dcterms:modified>
</cp:coreProperties>
</file>